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AEC0" w14:textId="29D9F7B1" w:rsidR="005907B5" w:rsidRPr="005B10F8" w:rsidRDefault="005907B5" w:rsidP="005907B5">
      <w:pPr>
        <w:jc w:val="center"/>
        <w:rPr>
          <w:rFonts w:ascii="ＭＳ Ｐゴシック" w:eastAsia="ＭＳ Ｐゴシック" w:hAnsi="ＭＳ Ｐゴシック"/>
          <w:b/>
          <w:bCs/>
          <w:sz w:val="24"/>
        </w:rPr>
      </w:pPr>
      <w:r w:rsidRPr="005B10F8">
        <w:rPr>
          <w:rFonts w:ascii="ＭＳ Ｐゴシック" w:eastAsia="ＭＳ Ｐゴシック" w:hAnsi="ＭＳ Ｐゴシック" w:hint="eastAsia"/>
          <w:b/>
          <w:bCs/>
          <w:sz w:val="24"/>
        </w:rPr>
        <w:t>独立行政法人　国際協力機構　筑波センター</w:t>
      </w:r>
    </w:p>
    <w:p w14:paraId="5E86039F" w14:textId="2A129E4A" w:rsidR="005907B5" w:rsidRPr="005B10F8" w:rsidRDefault="005907B5" w:rsidP="005907B5">
      <w:pPr>
        <w:jc w:val="center"/>
        <w:rPr>
          <w:rFonts w:ascii="ＭＳ Ｐゴシック" w:eastAsia="ＭＳ Ｐゴシック" w:hAnsi="ＭＳ Ｐゴシック"/>
          <w:b/>
          <w:bCs/>
          <w:sz w:val="24"/>
        </w:rPr>
      </w:pPr>
      <w:r w:rsidRPr="005B10F8">
        <w:rPr>
          <w:rFonts w:ascii="ＭＳ Ｐゴシック" w:eastAsia="ＭＳ Ｐゴシック" w:hAnsi="ＭＳ Ｐゴシック" w:hint="eastAsia"/>
          <w:b/>
          <w:bCs/>
          <w:sz w:val="24"/>
        </w:rPr>
        <w:t>2026年度課題別研修</w:t>
      </w:r>
    </w:p>
    <w:p w14:paraId="285A58EB" w14:textId="02A97E51" w:rsidR="005907B5" w:rsidRPr="005B10F8" w:rsidRDefault="005907B5" w:rsidP="005907B5">
      <w:pPr>
        <w:jc w:val="center"/>
        <w:rPr>
          <w:rFonts w:ascii="ＭＳ Ｐゴシック" w:eastAsia="ＭＳ Ｐゴシック" w:hAnsi="ＭＳ Ｐゴシック"/>
          <w:b/>
          <w:bCs/>
          <w:sz w:val="24"/>
        </w:rPr>
      </w:pPr>
      <w:r w:rsidRPr="005B10F8">
        <w:rPr>
          <w:rFonts w:ascii="ＭＳ Ｐゴシック" w:eastAsia="ＭＳ Ｐゴシック" w:hAnsi="ＭＳ Ｐゴシック" w:hint="eastAsia"/>
          <w:b/>
          <w:bCs/>
          <w:sz w:val="24"/>
        </w:rPr>
        <w:t>「中南米地域　生活改善アプローチ実践事例から学ぶ主体性を引き出す普及手法」</w:t>
      </w:r>
    </w:p>
    <w:p w14:paraId="27002008" w14:textId="0303D828" w:rsidR="0025676D" w:rsidRPr="005B10F8" w:rsidRDefault="002F1FC0" w:rsidP="005907B5">
      <w:pPr>
        <w:jc w:val="center"/>
        <w:rPr>
          <w:rFonts w:ascii="ＭＳ Ｐゴシック" w:eastAsia="ＭＳ Ｐゴシック" w:hAnsi="ＭＳ Ｐゴシック"/>
          <w:b/>
          <w:bCs/>
          <w:sz w:val="24"/>
        </w:rPr>
      </w:pPr>
      <w:r w:rsidRPr="005B10F8">
        <w:rPr>
          <w:rFonts w:ascii="ＭＳ Ｐゴシック" w:eastAsia="ＭＳ Ｐゴシック" w:hAnsi="ＭＳ Ｐゴシック" w:hint="eastAsia"/>
          <w:b/>
          <w:bCs/>
          <w:sz w:val="24"/>
        </w:rPr>
        <w:t>研修公開日のご案内</w:t>
      </w:r>
    </w:p>
    <w:p w14:paraId="010BF669" w14:textId="77777777" w:rsidR="002F1FC0" w:rsidRPr="005B10F8" w:rsidRDefault="002F1FC0" w:rsidP="005907B5">
      <w:pPr>
        <w:jc w:val="center"/>
        <w:rPr>
          <w:rFonts w:ascii="ＭＳ Ｐゴシック" w:eastAsia="ＭＳ Ｐゴシック" w:hAnsi="ＭＳ Ｐゴシック"/>
          <w:b/>
          <w:bCs/>
          <w:sz w:val="24"/>
        </w:rPr>
      </w:pPr>
    </w:p>
    <w:p w14:paraId="663A6033" w14:textId="556422CB" w:rsidR="00D16F1B" w:rsidRPr="0023712E" w:rsidRDefault="00D16F1B" w:rsidP="00D16F1B">
      <w:pPr>
        <w:pStyle w:val="paragraph"/>
        <w:spacing w:before="0" w:beforeAutospacing="0" w:after="0" w:afterAutospacing="0"/>
        <w:ind w:firstLineChars="100" w:firstLine="240"/>
        <w:jc w:val="both"/>
        <w:textAlignment w:val="baseline"/>
        <w:rPr>
          <w:rFonts w:ascii="BIZ UDPゴシック" w:eastAsia="BIZ UDPゴシック" w:hAnsi="BIZ UDPゴシック"/>
        </w:rPr>
      </w:pPr>
      <w:r w:rsidRPr="0023712E">
        <w:rPr>
          <w:rFonts w:ascii="BIZ UDPゴシック" w:eastAsia="BIZ UDPゴシック" w:hAnsi="BIZ UDPゴシック"/>
        </w:rPr>
        <w:t>JICA筑波</w:t>
      </w:r>
      <w:r>
        <w:rPr>
          <w:rFonts w:ascii="BIZ UDPゴシック" w:eastAsia="BIZ UDPゴシック" w:hAnsi="BIZ UDPゴシック" w:hint="eastAsia"/>
        </w:rPr>
        <w:t>で</w:t>
      </w:r>
      <w:r w:rsidRPr="0023712E">
        <w:rPr>
          <w:rFonts w:ascii="BIZ UDPゴシック" w:eastAsia="BIZ UDPゴシック" w:hAnsi="BIZ UDPゴシック"/>
        </w:rPr>
        <w:t>は</w:t>
      </w:r>
      <w:r>
        <w:rPr>
          <w:rFonts w:ascii="BIZ UDPゴシック" w:eastAsia="BIZ UDPゴシック" w:hAnsi="BIZ UDPゴシック" w:hint="eastAsia"/>
        </w:rPr>
        <w:t>現在</w:t>
      </w:r>
      <w:r w:rsidRPr="0023712E">
        <w:rPr>
          <w:rFonts w:ascii="BIZ UDPゴシック" w:eastAsia="BIZ UDPゴシック" w:hAnsi="BIZ UDPゴシック"/>
        </w:rPr>
        <w:t>、2026年度課題別研修「中南米地域 生活改善アプローチ実践事例から学ぶ主体性を引き出す普及手法」を実施し</w:t>
      </w:r>
      <w:r>
        <w:rPr>
          <w:rFonts w:ascii="BIZ UDPゴシック" w:eastAsia="BIZ UDPゴシック" w:hAnsi="BIZ UDPゴシック" w:hint="eastAsia"/>
        </w:rPr>
        <w:t>てい</w:t>
      </w:r>
      <w:r w:rsidRPr="0023712E">
        <w:rPr>
          <w:rFonts w:ascii="BIZ UDPゴシック" w:eastAsia="BIZ UDPゴシック" w:hAnsi="BIZ UDPゴシック"/>
        </w:rPr>
        <w:t>ます。本研修では、中南米9か国</w:t>
      </w:r>
      <w:r>
        <w:rPr>
          <w:rFonts w:ascii="BIZ UDPゴシック" w:eastAsia="BIZ UDPゴシック" w:hAnsi="BIZ UDPゴシック" w:hint="eastAsia"/>
        </w:rPr>
        <w:t>（</w:t>
      </w:r>
      <w:r w:rsidRPr="00143BFD">
        <w:rPr>
          <w:rFonts w:ascii="BIZ UDPゴシック" w:eastAsia="BIZ UDPゴシック" w:hAnsi="BIZ UDPゴシック" w:hint="eastAsia"/>
        </w:rPr>
        <w:t>エクアドル、エルサルバドル、グアテマラ、コロンビア、コスタリカ、パナマ、パラグアイ、ボリビア、ホンジュラス</w:t>
      </w:r>
      <w:r>
        <w:rPr>
          <w:rFonts w:ascii="BIZ UDPゴシック" w:eastAsia="BIZ UDPゴシック" w:hAnsi="BIZ UDPゴシック" w:hint="eastAsia"/>
        </w:rPr>
        <w:t>）</w:t>
      </w:r>
      <w:r w:rsidRPr="0023712E">
        <w:rPr>
          <w:rFonts w:ascii="BIZ UDPゴシック" w:eastAsia="BIZ UDPゴシック" w:hAnsi="BIZ UDPゴシック"/>
        </w:rPr>
        <w:t>から行政職員・</w:t>
      </w:r>
      <w:r>
        <w:rPr>
          <w:rFonts w:ascii="BIZ UDPゴシック" w:eastAsia="BIZ UDPゴシック" w:hAnsi="BIZ UDPゴシック" w:hint="eastAsia"/>
        </w:rPr>
        <w:t>普及員等</w:t>
      </w:r>
      <w:r w:rsidRPr="0023712E">
        <w:rPr>
          <w:rFonts w:ascii="BIZ UDPゴシック" w:eastAsia="BIZ UDPゴシック" w:hAnsi="BIZ UDPゴシック"/>
        </w:rPr>
        <w:t>10名を受け入れ、日本の農村における生活改善事業の経験や手法を共有します。</w:t>
      </w:r>
    </w:p>
    <w:p w14:paraId="5DA988C0" w14:textId="77777777" w:rsidR="005552DA" w:rsidRDefault="005552DA" w:rsidP="00D16F1B">
      <w:pPr>
        <w:pStyle w:val="paragraph"/>
        <w:spacing w:before="0" w:beforeAutospacing="0" w:after="0" w:afterAutospacing="0"/>
        <w:ind w:firstLineChars="100" w:firstLine="240"/>
        <w:jc w:val="both"/>
        <w:textAlignment w:val="baseline"/>
        <w:rPr>
          <w:rStyle w:val="eop"/>
          <w:rFonts w:ascii="BIZ UDPゴシック" w:eastAsia="BIZ UDPゴシック" w:hAnsi="BIZ UDPゴシック"/>
        </w:rPr>
      </w:pPr>
    </w:p>
    <w:p w14:paraId="791E4C02" w14:textId="0EB1FFA8" w:rsidR="00D16F1B" w:rsidRDefault="00D16F1B" w:rsidP="00D16F1B">
      <w:pPr>
        <w:pStyle w:val="paragraph"/>
        <w:spacing w:before="0" w:beforeAutospacing="0" w:after="0" w:afterAutospacing="0"/>
        <w:ind w:firstLineChars="100" w:firstLine="240"/>
        <w:jc w:val="both"/>
        <w:textAlignment w:val="baseline"/>
        <w:rPr>
          <w:rStyle w:val="eop"/>
          <w:rFonts w:ascii="BIZ UDPゴシック" w:eastAsia="BIZ UDPゴシック" w:hAnsi="BIZ UDPゴシック"/>
        </w:rPr>
      </w:pPr>
      <w:r>
        <w:rPr>
          <w:rStyle w:val="eop"/>
          <w:rFonts w:ascii="BIZ UDPゴシック" w:eastAsia="BIZ UDPゴシック" w:hAnsi="BIZ UDPゴシック" w:hint="eastAsia"/>
        </w:rPr>
        <w:t>研修日程のうち、</w:t>
      </w:r>
      <w:r w:rsidRPr="00D16F1B">
        <w:rPr>
          <w:rStyle w:val="eop"/>
          <w:rFonts w:ascii="BIZ UDPゴシック" w:eastAsia="BIZ UDPゴシック" w:hAnsi="BIZ UDPゴシック" w:hint="eastAsia"/>
        </w:rPr>
        <w:t>6月24日（水）</w:t>
      </w:r>
      <w:r>
        <w:rPr>
          <w:rStyle w:val="eop"/>
          <w:rFonts w:ascii="BIZ UDPゴシック" w:eastAsia="BIZ UDPゴシック" w:hAnsi="BIZ UDPゴシック" w:hint="eastAsia"/>
        </w:rPr>
        <w:t>および</w:t>
      </w:r>
      <w:r w:rsidRPr="00D16F1B">
        <w:rPr>
          <w:rStyle w:val="eop"/>
          <w:rFonts w:ascii="BIZ UDPゴシック" w:eastAsia="BIZ UDPゴシック" w:hAnsi="BIZ UDPゴシック" w:hint="eastAsia"/>
        </w:rPr>
        <w:t>7月8日（水）</w:t>
      </w:r>
      <w:r>
        <w:rPr>
          <w:rStyle w:val="eop"/>
          <w:rFonts w:ascii="BIZ UDPゴシック" w:eastAsia="BIZ UDPゴシック" w:hAnsi="BIZ UDPゴシック" w:hint="eastAsia"/>
        </w:rPr>
        <w:t>は研修公開日としますので、外部の方々のオブザーバー参加が可能です。ご関心のある方はぜひ、下記リンクよりお申込みください。ご参加をお待ちしております。</w:t>
      </w:r>
    </w:p>
    <w:p w14:paraId="7C857CAF" w14:textId="77777777" w:rsidR="00D16F1B" w:rsidRPr="00D16F1B" w:rsidRDefault="00D16F1B" w:rsidP="002F1FC0">
      <w:pPr>
        <w:rPr>
          <w:rFonts w:ascii="ＭＳ Ｐゴシック" w:eastAsia="ＭＳ Ｐゴシック" w:hAnsi="ＭＳ Ｐゴシック"/>
          <w:b/>
          <w:bCs/>
          <w:sz w:val="24"/>
        </w:rPr>
      </w:pPr>
    </w:p>
    <w:p w14:paraId="0AB028A7" w14:textId="4588371F" w:rsidR="0025676D" w:rsidRPr="005B10F8" w:rsidRDefault="002F1FC0" w:rsidP="0025676D">
      <w:pPr>
        <w:pStyle w:val="a9"/>
        <w:numPr>
          <w:ilvl w:val="0"/>
          <w:numId w:val="1"/>
        </w:numPr>
        <w:rPr>
          <w:rFonts w:ascii="ＭＳ Ｐゴシック" w:eastAsia="ＭＳ Ｐゴシック" w:hAnsi="ＭＳ Ｐゴシック"/>
          <w:b/>
          <w:bCs/>
          <w:sz w:val="24"/>
        </w:rPr>
      </w:pPr>
      <w:r w:rsidRPr="005B10F8">
        <w:rPr>
          <w:rFonts w:ascii="ＭＳ Ｐゴシック" w:eastAsia="ＭＳ Ｐゴシック" w:hAnsi="ＭＳ Ｐゴシック" w:hint="eastAsia"/>
          <w:b/>
          <w:bCs/>
          <w:sz w:val="24"/>
        </w:rPr>
        <w:t>研修概要</w:t>
      </w:r>
      <w:r w:rsidR="0025676D" w:rsidRPr="005B10F8">
        <w:rPr>
          <w:rFonts w:ascii="ＭＳ Ｐゴシック" w:eastAsia="ＭＳ Ｐゴシック" w:hAnsi="ＭＳ Ｐゴシック" w:hint="eastAsia"/>
          <w:b/>
          <w:bCs/>
          <w:sz w:val="24"/>
        </w:rPr>
        <w:t>・目的</w:t>
      </w:r>
    </w:p>
    <w:p w14:paraId="69624D21" w14:textId="5C02C25C" w:rsidR="0025676D" w:rsidRPr="005B10F8" w:rsidRDefault="0025676D" w:rsidP="0025676D">
      <w:pPr>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日本には、戦後の復興期から地域社会を支えてきた「生活改善普及事業」の歴史があります。JICAは2002年から総合検証を得て住民自らが課題を見つけ、身近な資源を活用して主体的に解決するこの手法を「生活改善アプローチ」として整理しました。これは途上国の農村部における意識の近代化や民主化を促し、持続可能な開発目標（SDGs）の達成にも寄与する極めて有効な手法として、世界から注目されています。</w:t>
      </w:r>
    </w:p>
    <w:p w14:paraId="46C2CF93" w14:textId="77777777" w:rsidR="0025676D" w:rsidRPr="00783AE5" w:rsidRDefault="0025676D" w:rsidP="0025676D">
      <w:pPr>
        <w:rPr>
          <w:rFonts w:ascii="ＭＳ Ｐゴシック" w:eastAsia="ＭＳ Ｐゴシック" w:hAnsi="ＭＳ Ｐゴシック"/>
          <w:sz w:val="22"/>
          <w:szCs w:val="22"/>
        </w:rPr>
      </w:pPr>
    </w:p>
    <w:p w14:paraId="7936E5F0" w14:textId="19EEE5B2" w:rsidR="0025676D" w:rsidRPr="005B10F8" w:rsidRDefault="0025676D" w:rsidP="0025676D">
      <w:pPr>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特に対象となる中南米地域では国内の貧富の格差が大きな課題となっており、貧困農村地域の復興においてこの生活改善普及事業の展開が</w:t>
      </w:r>
      <w:r w:rsidR="00CF121E" w:rsidRPr="005B10F8">
        <w:rPr>
          <w:rFonts w:ascii="ＭＳ Ｐゴシック" w:eastAsia="ＭＳ Ｐゴシック" w:hAnsi="ＭＳ Ｐゴシック" w:hint="eastAsia"/>
          <w:sz w:val="22"/>
          <w:szCs w:val="22"/>
        </w:rPr>
        <w:t>強く望まれてきました。JICA筑波では2005年度から本研修を開始し、これまで、コスタリカやエルサルバドル、ドミニカ共和国、パナマなどにおいて、帰国研修員が中心となった政策・制度への導入や自治体能力強化、第三国研修の実施など、確かな成果と自律的な広がりを見せています。</w:t>
      </w:r>
    </w:p>
    <w:p w14:paraId="69EC2519" w14:textId="70B99158" w:rsidR="00CF121E" w:rsidRPr="005B10F8" w:rsidRDefault="00CF121E" w:rsidP="0025676D">
      <w:pPr>
        <w:rPr>
          <w:rFonts w:ascii="ＭＳ Ｐゴシック" w:eastAsia="ＭＳ Ｐゴシック" w:hAnsi="ＭＳ Ｐゴシック"/>
          <w:sz w:val="22"/>
          <w:szCs w:val="22"/>
        </w:rPr>
      </w:pPr>
    </w:p>
    <w:p w14:paraId="666F0F5F" w14:textId="77777777" w:rsidR="00966D63" w:rsidRPr="00966D63" w:rsidRDefault="00966D63" w:rsidP="00966D63">
      <w:pPr>
        <w:rPr>
          <w:rFonts w:ascii="ＭＳ Ｐゴシック" w:eastAsia="ＭＳ Ｐゴシック" w:hAnsi="ＭＳ Ｐゴシック"/>
          <w:sz w:val="22"/>
          <w:szCs w:val="22"/>
        </w:rPr>
      </w:pPr>
      <w:r w:rsidRPr="00966D63">
        <w:rPr>
          <w:rFonts w:ascii="ＭＳ Ｐゴシック" w:eastAsia="ＭＳ Ｐゴシック" w:hAnsi="ＭＳ Ｐゴシック"/>
          <w:sz w:val="22"/>
          <w:szCs w:val="22"/>
        </w:rPr>
        <w:t>本研修は、こうした日本および中南米における多様な実践事例を基に、「主体性を引き出す普及手法」を体系的に学ぶことを目的としています。生活改善普及事業の政策・制度や普及手法、日本および中南米の多様な事例について理解を深めるとともに、研修員が自らの業務や所属組織の方針・実務に応用することを目指します。</w:t>
      </w:r>
    </w:p>
    <w:p w14:paraId="762797A5" w14:textId="77777777" w:rsidR="00A95035" w:rsidRDefault="00A95035" w:rsidP="00CF121E">
      <w:pPr>
        <w:rPr>
          <w:rFonts w:ascii="ＭＳ Ｐゴシック" w:eastAsia="ＭＳ Ｐゴシック" w:hAnsi="ＭＳ Ｐゴシック"/>
          <w:sz w:val="24"/>
        </w:rPr>
      </w:pPr>
    </w:p>
    <w:p w14:paraId="3F407892" w14:textId="4A1CCE86" w:rsidR="005B10F8" w:rsidRDefault="005B10F8" w:rsidP="00CF121E">
      <w:pPr>
        <w:rPr>
          <w:rFonts w:ascii="ＭＳ Ｐゴシック" w:eastAsia="ＭＳ Ｐゴシック" w:hAnsi="ＭＳ Ｐゴシック"/>
          <w:b/>
          <w:bCs/>
          <w:sz w:val="24"/>
        </w:rPr>
      </w:pPr>
      <w:r w:rsidRPr="00CE0324">
        <w:rPr>
          <w:rFonts w:ascii="ＭＳ Ｐゴシック" w:eastAsia="ＭＳ Ｐゴシック" w:hAnsi="ＭＳ Ｐゴシック"/>
          <w:b/>
          <w:bCs/>
          <w:sz w:val="24"/>
        </w:rPr>
        <w:t>2．</w:t>
      </w:r>
      <w:r w:rsidRPr="00CE0324">
        <w:rPr>
          <w:rFonts w:ascii="ＭＳ Ｐゴシック" w:eastAsia="ＭＳ Ｐゴシック" w:hAnsi="ＭＳ Ｐゴシック" w:hint="eastAsia"/>
          <w:b/>
          <w:bCs/>
          <w:sz w:val="24"/>
        </w:rPr>
        <w:t>参加研修員情報</w:t>
      </w:r>
    </w:p>
    <w:tbl>
      <w:tblPr>
        <w:tblStyle w:val="ab"/>
        <w:tblW w:w="0" w:type="auto"/>
        <w:tblLook w:val="04A0" w:firstRow="1" w:lastRow="0" w:firstColumn="1" w:lastColumn="0" w:noHBand="0" w:noVBand="1"/>
      </w:tblPr>
      <w:tblGrid>
        <w:gridCol w:w="1980"/>
        <w:gridCol w:w="7036"/>
      </w:tblGrid>
      <w:tr w:rsidR="005B10F8" w:rsidRPr="005B10F8" w14:paraId="307E86CE" w14:textId="77777777" w:rsidTr="00CE0324">
        <w:tc>
          <w:tcPr>
            <w:tcW w:w="1980" w:type="dxa"/>
          </w:tcPr>
          <w:p w14:paraId="27954669" w14:textId="2DD4E400" w:rsidR="005B10F8" w:rsidRPr="00CE0324" w:rsidRDefault="005B10F8" w:rsidP="00CF121E">
            <w:pPr>
              <w:rPr>
                <w:rFonts w:ascii="ＭＳ Ｐゴシック" w:eastAsia="ＭＳ Ｐゴシック" w:hAnsi="ＭＳ Ｐゴシック"/>
                <w:b/>
                <w:bCs/>
                <w:sz w:val="22"/>
                <w:szCs w:val="22"/>
              </w:rPr>
            </w:pPr>
            <w:r w:rsidRPr="00CE0324">
              <w:rPr>
                <w:rFonts w:ascii="ＭＳ Ｐゴシック" w:eastAsia="ＭＳ Ｐゴシック" w:hAnsi="ＭＳ Ｐゴシック" w:hint="eastAsia"/>
                <w:b/>
                <w:bCs/>
                <w:sz w:val="22"/>
                <w:szCs w:val="22"/>
              </w:rPr>
              <w:t>国名</w:t>
            </w:r>
          </w:p>
        </w:tc>
        <w:tc>
          <w:tcPr>
            <w:tcW w:w="7036" w:type="dxa"/>
          </w:tcPr>
          <w:p w14:paraId="24BAE20B" w14:textId="52ADBDE2" w:rsidR="005B10F8" w:rsidRPr="00CE0324" w:rsidRDefault="005B10F8" w:rsidP="00CF121E">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役職・</w:t>
            </w:r>
            <w:r w:rsidRPr="00CE0324">
              <w:rPr>
                <w:rFonts w:ascii="ＭＳ Ｐゴシック" w:eastAsia="ＭＳ Ｐゴシック" w:hAnsi="ＭＳ Ｐゴシック" w:hint="eastAsia"/>
                <w:b/>
                <w:bCs/>
                <w:sz w:val="22"/>
                <w:szCs w:val="22"/>
              </w:rPr>
              <w:t>所属</w:t>
            </w:r>
          </w:p>
        </w:tc>
      </w:tr>
      <w:tr w:rsidR="005B10F8" w:rsidRPr="005B10F8" w14:paraId="3E7FD947" w14:textId="77777777" w:rsidTr="00CE0324">
        <w:tc>
          <w:tcPr>
            <w:tcW w:w="1980" w:type="dxa"/>
          </w:tcPr>
          <w:p w14:paraId="01065944" w14:textId="54F93FC9" w:rsidR="005B10F8" w:rsidRPr="00CE0324"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コスタリカ</w:t>
            </w:r>
          </w:p>
        </w:tc>
        <w:tc>
          <w:tcPr>
            <w:tcW w:w="7036" w:type="dxa"/>
          </w:tcPr>
          <w:p w14:paraId="6B9B43AB" w14:textId="3501E11B" w:rsidR="005B10F8" w:rsidRPr="00CE0324"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経済・社会計画</w:t>
            </w:r>
            <w:r>
              <w:rPr>
                <w:rFonts w:ascii="ＭＳ Ｐゴシック" w:eastAsia="ＭＳ Ｐゴシック" w:hAnsi="ＭＳ Ｐゴシック" w:hint="eastAsia"/>
                <w:b/>
                <w:bCs/>
                <w:sz w:val="22"/>
                <w:szCs w:val="22"/>
              </w:rPr>
              <w:t>官</w:t>
            </w:r>
            <w:r w:rsidRPr="005B10F8">
              <w:rPr>
                <w:rFonts w:ascii="ＭＳ Ｐゴシック" w:eastAsia="ＭＳ Ｐゴシック" w:hAnsi="ＭＳ Ｐゴシック" w:hint="eastAsia"/>
                <w:b/>
                <w:bCs/>
                <w:sz w:val="22"/>
                <w:szCs w:val="22"/>
              </w:rPr>
              <w:t>／戦略的保健計画／健康増進／保健省</w:t>
            </w:r>
          </w:p>
        </w:tc>
      </w:tr>
      <w:tr w:rsidR="005B10F8" w:rsidRPr="005B10F8" w14:paraId="7120FA12" w14:textId="77777777" w:rsidTr="00CE0324">
        <w:tc>
          <w:tcPr>
            <w:tcW w:w="1980" w:type="dxa"/>
          </w:tcPr>
          <w:p w14:paraId="49BF5C39" w14:textId="6E96973B" w:rsidR="005B10F8" w:rsidRPr="00CE0324"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エルサルバドル</w:t>
            </w:r>
          </w:p>
        </w:tc>
        <w:tc>
          <w:tcPr>
            <w:tcW w:w="7036" w:type="dxa"/>
          </w:tcPr>
          <w:p w14:paraId="4D41D1F8" w14:textId="38DD6E7B" w:rsidR="005B10F8" w:rsidRPr="00CE0324"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環境担当官／環境局／ウスルタン・ノルテ市役所</w:t>
            </w:r>
          </w:p>
        </w:tc>
      </w:tr>
      <w:tr w:rsidR="005B10F8" w:rsidRPr="005B10F8" w14:paraId="2367E102" w14:textId="77777777" w:rsidTr="00CE0324">
        <w:tc>
          <w:tcPr>
            <w:tcW w:w="1980" w:type="dxa"/>
          </w:tcPr>
          <w:p w14:paraId="192682B9" w14:textId="2ED8A99A" w:rsidR="005B10F8" w:rsidRPr="00CE0324"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グアテマラ</w:t>
            </w:r>
          </w:p>
        </w:tc>
        <w:tc>
          <w:tcPr>
            <w:tcW w:w="7036" w:type="dxa"/>
          </w:tcPr>
          <w:p w14:paraId="7571A22F" w14:textId="4335A118" w:rsidR="005B10F8" w:rsidRPr="00CE0324" w:rsidRDefault="005B10F8" w:rsidP="005B10F8">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コミュニティ・女性エンパワーメント推進担当／コオサホ起業支援センター</w:t>
            </w:r>
            <w:r w:rsidRPr="005B10F8">
              <w:rPr>
                <w:rFonts w:ascii="ＭＳ Ｐゴシック" w:eastAsia="ＭＳ Ｐゴシック" w:hAnsi="ＭＳ Ｐゴシック" w:hint="eastAsia"/>
                <w:b/>
                <w:bCs/>
                <w:sz w:val="22"/>
                <w:szCs w:val="22"/>
              </w:rPr>
              <w:lastRenderedPageBreak/>
              <w:t>／サンホセ・オブレロ貯蓄信用協同組合（R.L.）</w:t>
            </w:r>
          </w:p>
        </w:tc>
      </w:tr>
      <w:tr w:rsidR="005B10F8" w:rsidRPr="005B10F8" w14:paraId="20682636" w14:textId="77777777" w:rsidTr="00CE0324">
        <w:tc>
          <w:tcPr>
            <w:tcW w:w="1980" w:type="dxa"/>
          </w:tcPr>
          <w:p w14:paraId="632FCDFC" w14:textId="55C32512" w:rsidR="005B10F8" w:rsidRPr="00CE0324"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lastRenderedPageBreak/>
              <w:t>ホンジュラス</w:t>
            </w:r>
          </w:p>
        </w:tc>
        <w:tc>
          <w:tcPr>
            <w:tcW w:w="7036" w:type="dxa"/>
          </w:tcPr>
          <w:p w14:paraId="3BFE2898" w14:textId="7537AB6E" w:rsidR="005B10F8" w:rsidRPr="00CE0324"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環境・地方計画技術者／地域開発部／マバキ自治体連合（キミスタン自治体協会）</w:t>
            </w:r>
          </w:p>
        </w:tc>
      </w:tr>
      <w:tr w:rsidR="005B10F8" w:rsidRPr="005B10F8" w14:paraId="6652D930" w14:textId="77777777" w:rsidTr="00CE0324">
        <w:tc>
          <w:tcPr>
            <w:tcW w:w="1980" w:type="dxa"/>
          </w:tcPr>
          <w:p w14:paraId="568EBB09" w14:textId="29BF9CA6" w:rsidR="005B10F8" w:rsidRPr="00CE0324"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パナマ</w:t>
            </w:r>
          </w:p>
        </w:tc>
        <w:tc>
          <w:tcPr>
            <w:tcW w:w="7036" w:type="dxa"/>
          </w:tcPr>
          <w:p w14:paraId="3CAA24CE" w14:textId="097984FA" w:rsidR="005B10F8" w:rsidRPr="00CE0324"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プロジェクトマネージャー／技術事務局／農牧開発省</w:t>
            </w:r>
          </w:p>
        </w:tc>
      </w:tr>
      <w:tr w:rsidR="005B10F8" w:rsidRPr="005B10F8" w14:paraId="173E8E94" w14:textId="77777777" w:rsidTr="00CE0324">
        <w:tc>
          <w:tcPr>
            <w:tcW w:w="1980" w:type="dxa"/>
          </w:tcPr>
          <w:p w14:paraId="21E7856F" w14:textId="53FC7C9D" w:rsidR="005B10F8" w:rsidRPr="005B10F8"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パナマ</w:t>
            </w:r>
          </w:p>
        </w:tc>
        <w:tc>
          <w:tcPr>
            <w:tcW w:w="7036" w:type="dxa"/>
          </w:tcPr>
          <w:p w14:paraId="49F6AC58" w14:textId="40584E7B" w:rsidR="005B10F8" w:rsidRPr="005B10F8"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農学・畜産工学技師／農業支援国家コーディネーター／パナマ協同組合機構</w:t>
            </w:r>
          </w:p>
        </w:tc>
      </w:tr>
      <w:tr w:rsidR="005B10F8" w:rsidRPr="005B10F8" w14:paraId="1E56CCAA" w14:textId="77777777" w:rsidTr="00CE0324">
        <w:tc>
          <w:tcPr>
            <w:tcW w:w="1980" w:type="dxa"/>
          </w:tcPr>
          <w:p w14:paraId="218D36C4" w14:textId="76C90795" w:rsidR="005B10F8" w:rsidRPr="005B10F8"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ボリビア</w:t>
            </w:r>
          </w:p>
        </w:tc>
        <w:tc>
          <w:tcPr>
            <w:tcW w:w="7036" w:type="dxa"/>
          </w:tcPr>
          <w:p w14:paraId="417AC7FB" w14:textId="6C506BDF" w:rsidR="005B10F8" w:rsidRPr="005B10F8"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固形廃棄物・環境管理責任者／生産開発・環境局／カピノタ自治市</w:t>
            </w:r>
          </w:p>
        </w:tc>
      </w:tr>
      <w:tr w:rsidR="005B10F8" w:rsidRPr="005B10F8" w14:paraId="252F9915" w14:textId="77777777" w:rsidTr="00CE0324">
        <w:tc>
          <w:tcPr>
            <w:tcW w:w="1980" w:type="dxa"/>
          </w:tcPr>
          <w:p w14:paraId="7A106ED3" w14:textId="3DF8B23B" w:rsidR="005B10F8" w:rsidRPr="005B10F8"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コロンビア</w:t>
            </w:r>
          </w:p>
        </w:tc>
        <w:tc>
          <w:tcPr>
            <w:tcW w:w="7036" w:type="dxa"/>
          </w:tcPr>
          <w:p w14:paraId="63789D18" w14:textId="7DD57606" w:rsidR="005B10F8" w:rsidRPr="005B10F8"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ジェンダー平等・国際協力コーディネーター／事業部／プロジェクツ・フォー・チェンジ・コロンビア</w:t>
            </w:r>
          </w:p>
        </w:tc>
      </w:tr>
      <w:tr w:rsidR="005B10F8" w:rsidRPr="005B10F8" w14:paraId="2D70CE30" w14:textId="77777777" w:rsidTr="00CE0324">
        <w:tc>
          <w:tcPr>
            <w:tcW w:w="1980" w:type="dxa"/>
          </w:tcPr>
          <w:p w14:paraId="0A77A536" w14:textId="132C231F" w:rsidR="005B10F8" w:rsidRPr="005B10F8"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エクアドル</w:t>
            </w:r>
          </w:p>
        </w:tc>
        <w:tc>
          <w:tcPr>
            <w:tcW w:w="7036" w:type="dxa"/>
          </w:tcPr>
          <w:p w14:paraId="2B09AE4F" w14:textId="16B7F0CE" w:rsidR="005B10F8" w:rsidRPr="005B10F8" w:rsidRDefault="005B10F8" w:rsidP="005B10F8">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農業技師／小規模家族農業次官室／農業畜産省</w:t>
            </w:r>
          </w:p>
        </w:tc>
      </w:tr>
      <w:tr w:rsidR="005B10F8" w:rsidRPr="005B10F8" w14:paraId="465BD1F1" w14:textId="77777777" w:rsidTr="00CE0324">
        <w:tc>
          <w:tcPr>
            <w:tcW w:w="1980" w:type="dxa"/>
          </w:tcPr>
          <w:p w14:paraId="17C74440" w14:textId="15477292" w:rsidR="005B10F8" w:rsidRPr="005B10F8" w:rsidRDefault="005B10F8" w:rsidP="00CF121E">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パラグアイ</w:t>
            </w:r>
          </w:p>
        </w:tc>
        <w:tc>
          <w:tcPr>
            <w:tcW w:w="7036" w:type="dxa"/>
          </w:tcPr>
          <w:p w14:paraId="529201CC" w14:textId="188FD854" w:rsidR="005B10F8" w:rsidRPr="005B10F8" w:rsidRDefault="005B10F8" w:rsidP="005B10F8">
            <w:pPr>
              <w:rPr>
                <w:rFonts w:ascii="ＭＳ Ｐゴシック" w:eastAsia="ＭＳ Ｐゴシック" w:hAnsi="ＭＳ Ｐゴシック"/>
                <w:b/>
                <w:bCs/>
                <w:sz w:val="22"/>
                <w:szCs w:val="22"/>
              </w:rPr>
            </w:pPr>
            <w:r w:rsidRPr="005B10F8">
              <w:rPr>
                <w:rFonts w:ascii="ＭＳ Ｐゴシック" w:eastAsia="ＭＳ Ｐゴシック" w:hAnsi="ＭＳ Ｐゴシック" w:hint="eastAsia"/>
                <w:b/>
                <w:bCs/>
                <w:sz w:val="22"/>
                <w:szCs w:val="22"/>
              </w:rPr>
              <w:t>技術員／農業技術普及事務所（ニェエンブク県）／農牧省</w:t>
            </w:r>
          </w:p>
        </w:tc>
      </w:tr>
    </w:tbl>
    <w:p w14:paraId="28416210" w14:textId="77777777" w:rsidR="005B10F8" w:rsidRPr="00CE0324" w:rsidRDefault="005B10F8" w:rsidP="00CF121E">
      <w:pPr>
        <w:rPr>
          <w:rFonts w:ascii="ＭＳ Ｐゴシック" w:eastAsia="ＭＳ Ｐゴシック" w:hAnsi="ＭＳ Ｐゴシック"/>
          <w:b/>
          <w:bCs/>
          <w:sz w:val="22"/>
          <w:szCs w:val="22"/>
        </w:rPr>
      </w:pPr>
    </w:p>
    <w:p w14:paraId="5F214F6F" w14:textId="725D698C" w:rsidR="005907B5" w:rsidRPr="00CE0324" w:rsidRDefault="00A95035" w:rsidP="00CE0324">
      <w:pPr>
        <w:pStyle w:val="a9"/>
        <w:numPr>
          <w:ilvl w:val="0"/>
          <w:numId w:val="5"/>
        </w:numPr>
        <w:rPr>
          <w:rFonts w:ascii="ＭＳ Ｐゴシック" w:eastAsia="ＭＳ Ｐゴシック" w:hAnsi="ＭＳ Ｐゴシック"/>
          <w:b/>
          <w:bCs/>
          <w:sz w:val="24"/>
        </w:rPr>
      </w:pPr>
      <w:r w:rsidRPr="00CE0324">
        <w:rPr>
          <w:rFonts w:ascii="ＭＳ Ｐゴシック" w:eastAsia="ＭＳ Ｐゴシック" w:hAnsi="ＭＳ Ｐゴシック" w:hint="eastAsia"/>
          <w:b/>
          <w:bCs/>
          <w:sz w:val="24"/>
        </w:rPr>
        <w:t>募集内容・対象プログラム</w:t>
      </w:r>
    </w:p>
    <w:p w14:paraId="61B359F5" w14:textId="388EF0EF" w:rsidR="002F1FC0" w:rsidRPr="00CE0324" w:rsidRDefault="002F1FC0" w:rsidP="00CE0324">
      <w:pPr>
        <w:pStyle w:val="a9"/>
        <w:numPr>
          <w:ilvl w:val="0"/>
          <w:numId w:val="4"/>
        </w:numPr>
        <w:rPr>
          <w:rFonts w:ascii="ＭＳ Ｐゴシック" w:eastAsia="ＭＳ Ｐゴシック" w:hAnsi="ＭＳ Ｐゴシック"/>
          <w:sz w:val="22"/>
          <w:szCs w:val="22"/>
        </w:rPr>
      </w:pPr>
      <w:r w:rsidRPr="00CE0324">
        <w:rPr>
          <w:rFonts w:ascii="ＭＳ Ｐゴシック" w:eastAsia="ＭＳ Ｐゴシック" w:hAnsi="ＭＳ Ｐゴシック" w:hint="eastAsia"/>
          <w:sz w:val="22"/>
          <w:szCs w:val="22"/>
        </w:rPr>
        <w:t>対象プログラム</w:t>
      </w:r>
    </w:p>
    <w:p w14:paraId="518C7595" w14:textId="24600079" w:rsidR="00A95035" w:rsidRPr="00CE0324" w:rsidRDefault="00A95035" w:rsidP="002F1FC0">
      <w:pPr>
        <w:rPr>
          <w:rFonts w:ascii="ＭＳ Ｐゴシック" w:eastAsia="ＭＳ Ｐゴシック" w:hAnsi="ＭＳ Ｐゴシック"/>
          <w:sz w:val="22"/>
          <w:szCs w:val="22"/>
        </w:rPr>
      </w:pPr>
      <w:r w:rsidRPr="00CE0324">
        <w:rPr>
          <w:rFonts w:ascii="ＭＳ Ｐゴシック" w:eastAsia="ＭＳ Ｐゴシック" w:hAnsi="ＭＳ Ｐゴシック" w:hint="eastAsia"/>
          <w:sz w:val="22"/>
          <w:szCs w:val="22"/>
        </w:rPr>
        <w:t>以下の</w:t>
      </w:r>
      <w:r w:rsidRPr="00CE0324">
        <w:rPr>
          <w:rFonts w:ascii="ＭＳ Ｐゴシック" w:eastAsia="ＭＳ Ｐゴシック" w:hAnsi="ＭＳ Ｐゴシック"/>
          <w:sz w:val="22"/>
          <w:szCs w:val="22"/>
        </w:rPr>
        <w:t>2</w:t>
      </w:r>
      <w:r w:rsidRPr="00CE0324">
        <w:rPr>
          <w:rFonts w:ascii="ＭＳ Ｐゴシック" w:eastAsia="ＭＳ Ｐゴシック" w:hAnsi="ＭＳ Ｐゴシック" w:hint="eastAsia"/>
          <w:sz w:val="22"/>
          <w:szCs w:val="22"/>
        </w:rPr>
        <w:t>日間のプログラムについて、</w:t>
      </w:r>
      <w:r w:rsidR="002F1FC0" w:rsidRPr="00CE0324">
        <w:rPr>
          <w:rFonts w:ascii="ＭＳ Ｐゴシック" w:eastAsia="ＭＳ Ｐゴシック" w:hAnsi="ＭＳ Ｐゴシック" w:hint="eastAsia"/>
          <w:sz w:val="22"/>
          <w:szCs w:val="22"/>
        </w:rPr>
        <w:t>オブザーバー</w:t>
      </w:r>
      <w:r w:rsidRPr="00CE0324">
        <w:rPr>
          <w:rFonts w:ascii="ＭＳ Ｐゴシック" w:eastAsia="ＭＳ Ｐゴシック" w:hAnsi="ＭＳ Ｐゴシック" w:hint="eastAsia"/>
          <w:sz w:val="22"/>
          <w:szCs w:val="22"/>
        </w:rPr>
        <w:t>参加者を募集します。</w:t>
      </w:r>
    </w:p>
    <w:p w14:paraId="68D841AF" w14:textId="5F7C0E93" w:rsidR="00A95035" w:rsidRPr="005B10F8" w:rsidRDefault="00A95035" w:rsidP="00A95035">
      <w:pPr>
        <w:pStyle w:val="a9"/>
        <w:numPr>
          <w:ilvl w:val="0"/>
          <w:numId w:val="2"/>
        </w:numPr>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第1日目</w:t>
      </w:r>
      <w:r w:rsidRPr="005B10F8">
        <w:rPr>
          <w:rFonts w:ascii="ＭＳ Ｐゴシック" w:eastAsia="ＭＳ Ｐゴシック" w:hAnsi="ＭＳ Ｐゴシック"/>
          <w:sz w:val="22"/>
          <w:szCs w:val="22"/>
        </w:rPr>
        <w:t>：2026年6月24日（水）</w:t>
      </w:r>
    </w:p>
    <w:p w14:paraId="5A9ED768" w14:textId="09FF631A" w:rsidR="00A95035" w:rsidRPr="005B10F8" w:rsidRDefault="00A95035" w:rsidP="00A95035">
      <w:pPr>
        <w:pStyle w:val="a9"/>
        <w:numPr>
          <w:ilvl w:val="0"/>
          <w:numId w:val="3"/>
        </w:numPr>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テーマ1：「普及手法・グループ員育成の工夫」</w:t>
      </w:r>
    </w:p>
    <w:p w14:paraId="295D62AB" w14:textId="3B3A56B4" w:rsidR="00A95035" w:rsidRPr="005B10F8" w:rsidRDefault="00A95035" w:rsidP="00A95035">
      <w:pPr>
        <w:pStyle w:val="a9"/>
        <w:numPr>
          <w:ilvl w:val="0"/>
          <w:numId w:val="3"/>
        </w:numPr>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テーマ2：「生活改善普及事業における苦い経験と教訓、意見交換」</w:t>
      </w:r>
    </w:p>
    <w:p w14:paraId="29BE9F54" w14:textId="31059053" w:rsidR="00A95035" w:rsidRPr="005B10F8" w:rsidRDefault="00A95035" w:rsidP="00A95035">
      <w:pPr>
        <w:pStyle w:val="a9"/>
        <w:numPr>
          <w:ilvl w:val="0"/>
          <w:numId w:val="2"/>
        </w:numPr>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第2日目：2026年7月8日（水）</w:t>
      </w:r>
    </w:p>
    <w:p w14:paraId="398DDD7C" w14:textId="51ACA432" w:rsidR="00A95035" w:rsidRPr="005B10F8" w:rsidRDefault="00A95035" w:rsidP="00A95035">
      <w:pPr>
        <w:pStyle w:val="a9"/>
        <w:numPr>
          <w:ilvl w:val="0"/>
          <w:numId w:val="3"/>
        </w:numPr>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テーマ1：「アクションプラン発表と意見交換」</w:t>
      </w:r>
      <w:r w:rsidR="006923D7">
        <w:rPr>
          <w:rFonts w:ascii="ＭＳ Ｐゴシック" w:eastAsia="ＭＳ Ｐゴシック" w:hAnsi="ＭＳ Ｐゴシック" w:hint="eastAsia"/>
          <w:sz w:val="22"/>
          <w:szCs w:val="22"/>
        </w:rPr>
        <w:t>（</w:t>
      </w:r>
      <w:r w:rsidR="0018598A">
        <w:rPr>
          <w:rFonts w:ascii="ＭＳ Ｐゴシック" w:eastAsia="ＭＳ Ｐゴシック" w:hAnsi="ＭＳ Ｐゴシック" w:hint="eastAsia"/>
          <w:sz w:val="22"/>
          <w:szCs w:val="22"/>
        </w:rPr>
        <w:t>※オンライン視聴</w:t>
      </w:r>
      <w:r w:rsidR="0018598A">
        <w:rPr>
          <w:rFonts w:ascii="ＭＳ Ｐゴシック" w:eastAsia="ＭＳ Ｐゴシック" w:hAnsi="ＭＳ Ｐゴシック"/>
          <w:sz w:val="22"/>
          <w:szCs w:val="22"/>
        </w:rPr>
        <w:t>可</w:t>
      </w:r>
      <w:r w:rsidR="006923D7">
        <w:rPr>
          <w:rFonts w:ascii="ＭＳ Ｐゴシック" w:eastAsia="ＭＳ Ｐゴシック" w:hAnsi="ＭＳ Ｐゴシック" w:hint="eastAsia"/>
          <w:sz w:val="22"/>
          <w:szCs w:val="22"/>
        </w:rPr>
        <w:t>）</w:t>
      </w:r>
    </w:p>
    <w:p w14:paraId="2556F8C1" w14:textId="77777777" w:rsidR="00A95035" w:rsidRPr="006923D7" w:rsidRDefault="00A95035" w:rsidP="00A95035">
      <w:pPr>
        <w:rPr>
          <w:rFonts w:ascii="ＭＳ Ｐゴシック" w:eastAsia="ＭＳ Ｐゴシック" w:hAnsi="ＭＳ Ｐゴシック"/>
          <w:sz w:val="22"/>
          <w:szCs w:val="22"/>
        </w:rPr>
      </w:pPr>
    </w:p>
    <w:p w14:paraId="2A309916" w14:textId="11FEE5C5" w:rsidR="005D7AD0" w:rsidRDefault="002F1FC0" w:rsidP="005D7AD0">
      <w:pPr>
        <w:rPr>
          <w:rFonts w:ascii="ＭＳ Ｐゴシック" w:eastAsia="ＭＳ Ｐゴシック" w:hAnsi="ＭＳ Ｐゴシック"/>
          <w:sz w:val="22"/>
          <w:szCs w:val="22"/>
        </w:rPr>
      </w:pPr>
      <w:r w:rsidRPr="00CE0324">
        <w:rPr>
          <w:rFonts w:ascii="ＭＳ Ｐゴシック" w:eastAsia="ＭＳ Ｐゴシック" w:hAnsi="ＭＳ Ｐゴシック" w:hint="eastAsia"/>
          <w:sz w:val="22"/>
          <w:szCs w:val="22"/>
        </w:rPr>
        <w:t>（２）</w:t>
      </w:r>
      <w:r w:rsidR="005D7AD0" w:rsidRPr="00CE0324">
        <w:rPr>
          <w:rFonts w:ascii="ＭＳ Ｐゴシック" w:eastAsia="ＭＳ Ｐゴシック" w:hAnsi="ＭＳ Ｐゴシック" w:hint="eastAsia"/>
          <w:sz w:val="22"/>
          <w:szCs w:val="22"/>
        </w:rPr>
        <w:t>実施場所</w:t>
      </w:r>
      <w:r w:rsidR="005B10F8" w:rsidRPr="005B10F8">
        <w:rPr>
          <w:rFonts w:ascii="ＭＳ Ｐゴシック" w:eastAsia="ＭＳ Ｐゴシック" w:hAnsi="ＭＳ Ｐゴシック" w:hint="eastAsia"/>
          <w:sz w:val="22"/>
          <w:szCs w:val="22"/>
        </w:rPr>
        <w:t xml:space="preserve">：　</w:t>
      </w:r>
      <w:r w:rsidR="005D7AD0" w:rsidRPr="00CE0324">
        <w:rPr>
          <w:rFonts w:ascii="ＭＳ Ｐゴシック" w:eastAsia="ＭＳ Ｐゴシック" w:hAnsi="ＭＳ Ｐゴシック"/>
          <w:sz w:val="22"/>
          <w:szCs w:val="22"/>
        </w:rPr>
        <w:t>JICA筑波（筑波国際センター）</w:t>
      </w:r>
    </w:p>
    <w:p w14:paraId="73E5ABB1" w14:textId="4B7A74CE" w:rsidR="0018598A" w:rsidRPr="00CE0324" w:rsidRDefault="0018598A" w:rsidP="005D7AD0">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r>
        <w:rPr>
          <w:rFonts w:ascii="ＭＳ Ｐゴシック" w:eastAsia="ＭＳ Ｐゴシック" w:hAnsi="ＭＳ Ｐゴシック"/>
          <w:sz w:val="22"/>
          <w:szCs w:val="22"/>
        </w:rPr>
        <w:tab/>
      </w:r>
      <w:r>
        <w:rPr>
          <w:rFonts w:ascii="ＭＳ Ｐゴシック" w:eastAsia="ＭＳ Ｐゴシック" w:hAnsi="ＭＳ Ｐゴシック" w:hint="eastAsia"/>
          <w:sz w:val="22"/>
          <w:szCs w:val="22"/>
        </w:rPr>
        <w:t>※</w:t>
      </w:r>
      <w:r w:rsidRPr="0018598A">
        <w:rPr>
          <w:rFonts w:ascii="ＭＳ Ｐゴシック" w:eastAsia="ＭＳ Ｐゴシック" w:hAnsi="ＭＳ Ｐゴシック"/>
          <w:sz w:val="22"/>
          <w:szCs w:val="22"/>
        </w:rPr>
        <w:t>7月8日（水）のみ、オンラインでの視聴（Zoom等）も可能です。</w:t>
      </w:r>
    </w:p>
    <w:p w14:paraId="48C686A0" w14:textId="77777777" w:rsidR="005D7AD0" w:rsidRPr="005B10F8" w:rsidRDefault="005D7AD0" w:rsidP="005D7AD0">
      <w:pPr>
        <w:rPr>
          <w:rFonts w:ascii="ＭＳ Ｐゴシック" w:eastAsia="ＭＳ Ｐゴシック" w:hAnsi="ＭＳ Ｐゴシック"/>
          <w:sz w:val="24"/>
        </w:rPr>
      </w:pPr>
    </w:p>
    <w:p w14:paraId="1086BCFB" w14:textId="41CBC551" w:rsidR="005D7AD0" w:rsidRPr="00CE0324" w:rsidRDefault="002F1FC0" w:rsidP="00CE0324">
      <w:pPr>
        <w:rPr>
          <w:rFonts w:ascii="ＭＳ Ｐゴシック" w:eastAsia="ＭＳ Ｐゴシック" w:hAnsi="ＭＳ Ｐゴシック"/>
          <w:sz w:val="22"/>
          <w:szCs w:val="22"/>
        </w:rPr>
      </w:pPr>
      <w:r w:rsidRPr="00CE0324">
        <w:rPr>
          <w:rFonts w:ascii="ＭＳ Ｐゴシック" w:eastAsia="ＭＳ Ｐゴシック" w:hAnsi="ＭＳ Ｐゴシック" w:hint="eastAsia"/>
          <w:sz w:val="22"/>
          <w:szCs w:val="22"/>
          <w:highlight w:val="lightGray"/>
        </w:rPr>
        <w:t>（３）</w:t>
      </w:r>
      <w:r w:rsidR="005D7AD0" w:rsidRPr="00CE0324">
        <w:rPr>
          <w:rFonts w:ascii="ＭＳ Ｐゴシック" w:eastAsia="ＭＳ Ｐゴシック" w:hAnsi="ＭＳ Ｐゴシック" w:hint="eastAsia"/>
          <w:sz w:val="22"/>
          <w:szCs w:val="22"/>
        </w:rPr>
        <w:t>応募資格・要件</w:t>
      </w:r>
    </w:p>
    <w:p w14:paraId="121CF86B" w14:textId="7AC178CD" w:rsidR="005D7AD0" w:rsidRPr="005B10F8" w:rsidRDefault="005D7AD0" w:rsidP="005D7AD0">
      <w:pPr>
        <w:pStyle w:val="a9"/>
        <w:numPr>
          <w:ilvl w:val="0"/>
          <w:numId w:val="3"/>
        </w:numPr>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国際協力、地域開発、生活改善、中南米地域などに興味関心のある</w:t>
      </w:r>
      <w:r w:rsidR="002F1FC0" w:rsidRPr="005B10F8">
        <w:rPr>
          <w:rFonts w:ascii="ＭＳ Ｐゴシック" w:eastAsia="ＭＳ Ｐゴシック" w:hAnsi="ＭＳ Ｐゴシック" w:hint="eastAsia"/>
          <w:sz w:val="22"/>
          <w:szCs w:val="22"/>
        </w:rPr>
        <w:t>方</w:t>
      </w:r>
    </w:p>
    <w:p w14:paraId="62B859BB" w14:textId="30AD1C03" w:rsidR="005D7AD0" w:rsidRPr="005B10F8" w:rsidRDefault="005D7AD0" w:rsidP="00CE0324">
      <w:pPr>
        <w:pStyle w:val="a9"/>
        <w:ind w:left="800"/>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【言語に関する留意事項】</w:t>
      </w:r>
    </w:p>
    <w:p w14:paraId="5106BE17" w14:textId="4B9A7DB5" w:rsidR="005D7AD0" w:rsidRPr="005B10F8" w:rsidRDefault="005D7AD0" w:rsidP="005D7AD0">
      <w:pPr>
        <w:pStyle w:val="a9"/>
        <w:ind w:left="800"/>
        <w:rPr>
          <w:rFonts w:ascii="ＭＳ Ｐゴシック" w:eastAsia="ＭＳ Ｐゴシック" w:hAnsi="ＭＳ Ｐゴシック"/>
          <w:sz w:val="22"/>
          <w:szCs w:val="22"/>
        </w:rPr>
      </w:pPr>
      <w:r w:rsidRPr="005B10F8">
        <w:rPr>
          <w:rFonts w:ascii="ＭＳ Ｐゴシック" w:eastAsia="ＭＳ Ｐゴシック" w:hAnsi="ＭＳ Ｐゴシック" w:hint="eastAsia"/>
          <w:sz w:val="22"/>
          <w:szCs w:val="22"/>
        </w:rPr>
        <w:t>7月8日（水）の「アクションプラン発表」は研修員がスペイン語で発表を行います。当日は通訳</w:t>
      </w:r>
      <w:r w:rsidR="002F1FC0" w:rsidRPr="005B10F8">
        <w:rPr>
          <w:rFonts w:ascii="ＭＳ Ｐゴシック" w:eastAsia="ＭＳ Ｐゴシック" w:hAnsi="ＭＳ Ｐゴシック" w:hint="eastAsia"/>
          <w:sz w:val="22"/>
          <w:szCs w:val="22"/>
        </w:rPr>
        <w:t>はあり</w:t>
      </w:r>
      <w:r w:rsidRPr="005B10F8">
        <w:rPr>
          <w:rFonts w:ascii="ＭＳ Ｐゴシック" w:eastAsia="ＭＳ Ｐゴシック" w:hAnsi="ＭＳ Ｐゴシック" w:hint="eastAsia"/>
          <w:sz w:val="22"/>
          <w:szCs w:val="22"/>
        </w:rPr>
        <w:t>ませんので、参加者は各自のスマートフォンや翻訳機等を活用し、聴講いただきます。あらかじめご準備の上、ご参加ください。</w:t>
      </w:r>
    </w:p>
    <w:p w14:paraId="73FB67D5" w14:textId="77777777" w:rsidR="002F1FC0" w:rsidRPr="005B10F8" w:rsidRDefault="002F1FC0" w:rsidP="005D7AD0">
      <w:pPr>
        <w:pStyle w:val="a9"/>
        <w:ind w:left="800"/>
        <w:rPr>
          <w:rFonts w:ascii="ＭＳ Ｐゴシック" w:eastAsia="ＭＳ Ｐゴシック" w:hAnsi="ＭＳ Ｐゴシック"/>
          <w:sz w:val="22"/>
          <w:szCs w:val="22"/>
        </w:rPr>
      </w:pPr>
    </w:p>
    <w:p w14:paraId="2D8B79D3" w14:textId="5CCB9192" w:rsidR="005D7AD0" w:rsidRPr="00CE0324" w:rsidRDefault="002F1FC0" w:rsidP="00CE0324">
      <w:pPr>
        <w:rPr>
          <w:rFonts w:ascii="ＭＳ Ｐゴシック" w:eastAsia="ＭＳ Ｐゴシック" w:hAnsi="ＭＳ Ｐゴシック"/>
          <w:sz w:val="22"/>
          <w:szCs w:val="22"/>
        </w:rPr>
      </w:pPr>
      <w:r w:rsidRPr="00CE0324">
        <w:rPr>
          <w:rFonts w:ascii="ＭＳ Ｐゴシック" w:eastAsia="ＭＳ Ｐゴシック" w:hAnsi="ＭＳ Ｐゴシック" w:hint="eastAsia"/>
          <w:sz w:val="22"/>
          <w:szCs w:val="22"/>
        </w:rPr>
        <w:t>（４）</w:t>
      </w:r>
      <w:r w:rsidR="005D7AD0" w:rsidRPr="00CE0324">
        <w:rPr>
          <w:rFonts w:ascii="ＭＳ Ｐゴシック" w:eastAsia="ＭＳ Ｐゴシック" w:hAnsi="ＭＳ Ｐゴシック" w:hint="eastAsia"/>
          <w:sz w:val="22"/>
          <w:szCs w:val="22"/>
        </w:rPr>
        <w:t>募集人数</w:t>
      </w:r>
      <w:r w:rsidRPr="00CE0324">
        <w:rPr>
          <w:rFonts w:ascii="ＭＳ Ｐゴシック" w:eastAsia="ＭＳ Ｐゴシック" w:hAnsi="ＭＳ Ｐゴシック" w:hint="eastAsia"/>
          <w:sz w:val="22"/>
          <w:szCs w:val="22"/>
        </w:rPr>
        <w:t>：　若干名</w:t>
      </w:r>
    </w:p>
    <w:p w14:paraId="387952FE" w14:textId="77777777" w:rsidR="005D7AD0" w:rsidRPr="005B10F8" w:rsidRDefault="005D7AD0" w:rsidP="005D7AD0">
      <w:pPr>
        <w:pStyle w:val="a9"/>
        <w:ind w:left="440"/>
        <w:rPr>
          <w:rFonts w:ascii="ＭＳ Ｐゴシック" w:eastAsia="ＭＳ Ｐゴシック" w:hAnsi="ＭＳ Ｐゴシック"/>
          <w:sz w:val="22"/>
          <w:szCs w:val="22"/>
        </w:rPr>
      </w:pPr>
    </w:p>
    <w:p w14:paraId="750AE648" w14:textId="13096BDB" w:rsidR="005D7AD0" w:rsidRDefault="002F1FC0" w:rsidP="005D7AD0">
      <w:pPr>
        <w:rPr>
          <w:rFonts w:ascii="ＭＳ Ｐゴシック" w:eastAsia="ＭＳ Ｐゴシック" w:hAnsi="ＭＳ Ｐゴシック"/>
          <w:sz w:val="22"/>
          <w:szCs w:val="22"/>
        </w:rPr>
      </w:pPr>
      <w:r w:rsidRPr="00CE0324">
        <w:rPr>
          <w:rFonts w:ascii="ＭＳ Ｐゴシック" w:eastAsia="ＭＳ Ｐゴシック" w:hAnsi="ＭＳ Ｐゴシック" w:hint="eastAsia"/>
          <w:sz w:val="22"/>
          <w:szCs w:val="22"/>
        </w:rPr>
        <w:t>（５）応募</w:t>
      </w:r>
      <w:r w:rsidR="005D7AD0" w:rsidRPr="00CE0324">
        <w:rPr>
          <w:rFonts w:ascii="ＭＳ Ｐゴシック" w:eastAsia="ＭＳ Ｐゴシック" w:hAnsi="ＭＳ Ｐゴシック" w:hint="eastAsia"/>
          <w:sz w:val="22"/>
          <w:szCs w:val="22"/>
        </w:rPr>
        <w:t>方法</w:t>
      </w:r>
      <w:r w:rsidRPr="00CE0324">
        <w:rPr>
          <w:rFonts w:ascii="ＭＳ Ｐゴシック" w:eastAsia="ＭＳ Ｐゴシック" w:hAnsi="ＭＳ Ｐゴシック" w:hint="eastAsia"/>
          <w:sz w:val="22"/>
          <w:szCs w:val="22"/>
        </w:rPr>
        <w:t xml:space="preserve">：　</w:t>
      </w:r>
      <w:r w:rsidR="00A61BB1">
        <w:rPr>
          <w:rFonts w:ascii="ＭＳ Ｐゴシック" w:eastAsia="ＭＳ Ｐゴシック" w:hAnsi="ＭＳ Ｐゴシック" w:hint="eastAsia"/>
          <w:sz w:val="22"/>
          <w:szCs w:val="22"/>
        </w:rPr>
        <w:t>以下のリンクよりご応募ください</w:t>
      </w:r>
      <w:r w:rsidR="00026110">
        <w:rPr>
          <w:rFonts w:ascii="ＭＳ Ｐゴシック" w:eastAsia="ＭＳ Ｐゴシック" w:hAnsi="ＭＳ Ｐゴシック" w:hint="eastAsia"/>
          <w:sz w:val="22"/>
          <w:szCs w:val="22"/>
        </w:rPr>
        <w:t>。</w:t>
      </w:r>
    </w:p>
    <w:p w14:paraId="6EA2C328" w14:textId="4ABCE03E" w:rsidR="00A61BB1" w:rsidRDefault="00A61BB1" w:rsidP="005D7AD0">
      <w:pPr>
        <w:rPr>
          <w:rFonts w:ascii="ＭＳ Ｐゴシック" w:eastAsia="ＭＳ Ｐゴシック" w:hAnsi="ＭＳ Ｐゴシック"/>
          <w:sz w:val="22"/>
          <w:szCs w:val="22"/>
        </w:rPr>
      </w:pPr>
      <w:bookmarkStart w:id="0" w:name="_Hlk232170006"/>
      <w:r w:rsidRPr="00A61BB1">
        <w:rPr>
          <w:rFonts w:ascii="ＭＳ Ｐゴシック" w:eastAsia="ＭＳ Ｐゴシック" w:hAnsi="ＭＳ Ｐゴシック"/>
          <w:sz w:val="22"/>
          <w:szCs w:val="22"/>
        </w:rPr>
        <w:t>https://docs.google.com/forms/d/e/1FAIpQLSchYoWIXWzyaySARszcIQpJjibOK9y1u6LSpLEofysM3cXlug/viewform?usp=dialog</w:t>
      </w:r>
      <w:bookmarkEnd w:id="0"/>
      <w:r>
        <w:rPr>
          <w:rFonts w:ascii="ＭＳ Ｐゴシック" w:eastAsia="ＭＳ Ｐゴシック" w:hAnsi="ＭＳ Ｐゴシック" w:hint="eastAsia"/>
          <w:sz w:val="22"/>
          <w:szCs w:val="22"/>
        </w:rPr>
        <w:t xml:space="preserve">　</w:t>
      </w:r>
    </w:p>
    <w:p w14:paraId="21883A3B" w14:textId="7EAB88CD" w:rsidR="009D5AAB" w:rsidRPr="00CE0324" w:rsidRDefault="009D5AAB" w:rsidP="005D7AD0">
      <w:pPr>
        <w:rPr>
          <w:rFonts w:ascii="ＭＳ Ｐゴシック" w:eastAsia="ＭＳ Ｐゴシック" w:hAnsi="ＭＳ Ｐゴシック"/>
          <w:sz w:val="22"/>
          <w:szCs w:val="22"/>
        </w:rPr>
      </w:pPr>
      <w:r w:rsidRPr="00CE0324">
        <w:rPr>
          <w:rFonts w:ascii="ＭＳ Ｐゴシック" w:eastAsia="ＭＳ Ｐゴシック" w:hAnsi="ＭＳ Ｐゴシック" w:hint="eastAsia"/>
          <w:color w:val="000000"/>
          <w:sz w:val="22"/>
          <w:szCs w:val="22"/>
        </w:rPr>
        <w:t>応募締切：参加日</w:t>
      </w:r>
      <w:r w:rsidRPr="00CE0324">
        <w:rPr>
          <w:rFonts w:ascii="ＭＳ Ｐゴシック" w:eastAsia="ＭＳ Ｐゴシック" w:hAnsi="ＭＳ Ｐゴシック"/>
          <w:color w:val="000000"/>
          <w:sz w:val="22"/>
          <w:szCs w:val="22"/>
        </w:rPr>
        <w:t>2</w:t>
      </w:r>
      <w:r w:rsidRPr="00CE0324">
        <w:rPr>
          <w:rFonts w:ascii="ＭＳ Ｐゴシック" w:eastAsia="ＭＳ Ｐゴシック" w:hAnsi="ＭＳ Ｐゴシック" w:hint="eastAsia"/>
          <w:color w:val="000000"/>
          <w:sz w:val="22"/>
          <w:szCs w:val="22"/>
        </w:rPr>
        <w:t>日前まで</w:t>
      </w:r>
    </w:p>
    <w:p w14:paraId="70ED98AF" w14:textId="48286C77" w:rsidR="005D7AD0" w:rsidRPr="005B10F8" w:rsidRDefault="002F1FC0" w:rsidP="005D7AD0">
      <w:pPr>
        <w:rPr>
          <w:rFonts w:ascii="ＭＳ Ｐゴシック" w:eastAsia="ＭＳ Ｐゴシック" w:hAnsi="ＭＳ Ｐゴシック"/>
          <w:sz w:val="22"/>
          <w:szCs w:val="22"/>
        </w:rPr>
      </w:pPr>
      <w:r w:rsidRPr="00CE0324">
        <w:rPr>
          <w:rFonts w:ascii="ＭＳ Ｐゴシック" w:eastAsia="ＭＳ Ｐゴシック" w:hAnsi="ＭＳ Ｐゴシック" w:hint="eastAsia"/>
          <w:sz w:val="22"/>
          <w:szCs w:val="22"/>
        </w:rPr>
        <w:t>（６）</w:t>
      </w:r>
      <w:r w:rsidR="005D7AD0" w:rsidRPr="00CE0324">
        <w:rPr>
          <w:rFonts w:ascii="ＭＳ Ｐゴシック" w:eastAsia="ＭＳ Ｐゴシック" w:hAnsi="ＭＳ Ｐゴシック" w:hint="eastAsia"/>
          <w:sz w:val="22"/>
          <w:szCs w:val="22"/>
        </w:rPr>
        <w:t>問</w:t>
      </w:r>
      <w:r w:rsidR="005D7AD0" w:rsidRPr="00CE0324">
        <w:rPr>
          <w:rFonts w:ascii="ＭＳ Ｐゴシック" w:eastAsia="ＭＳ Ｐゴシック" w:hAnsi="ＭＳ Ｐゴシック" w:hint="eastAsia"/>
        </w:rPr>
        <w:t>い合わせ先</w:t>
      </w:r>
      <w:r w:rsidRPr="00CE0324">
        <w:rPr>
          <w:rFonts w:ascii="ＭＳ Ｐゴシック" w:eastAsia="ＭＳ Ｐゴシック" w:hAnsi="ＭＳ Ｐゴシック" w:hint="eastAsia"/>
        </w:rPr>
        <w:t xml:space="preserve">：　</w:t>
      </w:r>
      <w:r w:rsidR="00026110">
        <w:rPr>
          <w:rFonts w:ascii="ＭＳ Ｐゴシック" w:eastAsia="ＭＳ Ｐゴシック" w:hAnsi="ＭＳ Ｐゴシック" w:hint="eastAsia"/>
        </w:rPr>
        <w:t>NPO法人</w:t>
      </w:r>
      <w:r w:rsidR="00A61BB1">
        <w:rPr>
          <w:rFonts w:ascii="ＭＳ Ｐゴシック" w:eastAsia="ＭＳ Ｐゴシック" w:hAnsi="ＭＳ Ｐゴシック" w:hint="eastAsia"/>
          <w:sz w:val="22"/>
          <w:szCs w:val="22"/>
        </w:rPr>
        <w:t>イフパット窪田</w:t>
      </w:r>
      <w:r w:rsidR="00026110">
        <w:rPr>
          <w:rFonts w:ascii="ＭＳ Ｐゴシック" w:eastAsia="ＭＳ Ｐゴシック" w:hAnsi="ＭＳ Ｐゴシック" w:hint="eastAsia"/>
          <w:sz w:val="22"/>
          <w:szCs w:val="22"/>
        </w:rPr>
        <w:t xml:space="preserve">　</w:t>
      </w:r>
      <w:r w:rsidR="00A61BB1" w:rsidRPr="00A61BB1">
        <w:rPr>
          <w:rFonts w:ascii="ＭＳ Ｐゴシック" w:eastAsia="ＭＳ Ｐゴシック" w:hAnsi="ＭＳ Ｐゴシック"/>
          <w:sz w:val="22"/>
          <w:szCs w:val="22"/>
        </w:rPr>
        <w:t>［メールアドレス］</w:t>
      </w:r>
      <w:r w:rsidR="00A61BB1">
        <w:rPr>
          <w:rFonts w:ascii="ＭＳ Ｐゴシック" w:eastAsia="ＭＳ Ｐゴシック" w:hAnsi="ＭＳ Ｐゴシック" w:hint="eastAsia"/>
          <w:sz w:val="22"/>
          <w:szCs w:val="22"/>
        </w:rPr>
        <w:t>：</w:t>
      </w:r>
      <w:r w:rsidR="00A61BB1" w:rsidRPr="00A61BB1">
        <w:rPr>
          <w:rFonts w:ascii="ＭＳ Ｐゴシック" w:eastAsia="ＭＳ Ｐゴシック" w:hAnsi="ＭＳ Ｐゴシック"/>
          <w:sz w:val="22"/>
          <w:szCs w:val="22"/>
        </w:rPr>
        <w:t>emv2@ifpatnpo.onmicrosoft.com</w:t>
      </w:r>
    </w:p>
    <w:sectPr w:rsidR="005D7AD0" w:rsidRPr="005B10F8">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E29"/>
    <w:multiLevelType w:val="hybridMultilevel"/>
    <w:tmpl w:val="20B059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2030C7"/>
    <w:multiLevelType w:val="hybridMultilevel"/>
    <w:tmpl w:val="7C0EABFE"/>
    <w:lvl w:ilvl="0" w:tplc="7062C4D4">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D12333"/>
    <w:multiLevelType w:val="hybridMultilevel"/>
    <w:tmpl w:val="8EF255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CC1437"/>
    <w:multiLevelType w:val="hybridMultilevel"/>
    <w:tmpl w:val="E40E9FBC"/>
    <w:lvl w:ilvl="0" w:tplc="236664E6">
      <w:numFmt w:val="bullet"/>
      <w:lvlText w:val="・"/>
      <w:lvlJc w:val="left"/>
      <w:pPr>
        <w:ind w:left="8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7FA537A3"/>
    <w:multiLevelType w:val="hybridMultilevel"/>
    <w:tmpl w:val="E5045B98"/>
    <w:lvl w:ilvl="0" w:tplc="61EC077E">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9666490">
    <w:abstractNumId w:val="2"/>
  </w:num>
  <w:num w:numId="2" w16cid:durableId="77096961">
    <w:abstractNumId w:val="0"/>
  </w:num>
  <w:num w:numId="3" w16cid:durableId="1918704186">
    <w:abstractNumId w:val="3"/>
  </w:num>
  <w:num w:numId="4" w16cid:durableId="1466000822">
    <w:abstractNumId w:val="4"/>
  </w:num>
  <w:num w:numId="5" w16cid:durableId="16641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B5"/>
    <w:rsid w:val="00026110"/>
    <w:rsid w:val="0018598A"/>
    <w:rsid w:val="001B6BE8"/>
    <w:rsid w:val="0025676D"/>
    <w:rsid w:val="002F1FC0"/>
    <w:rsid w:val="005552DA"/>
    <w:rsid w:val="005907B5"/>
    <w:rsid w:val="005B10F8"/>
    <w:rsid w:val="005D7AD0"/>
    <w:rsid w:val="006923D7"/>
    <w:rsid w:val="006F330E"/>
    <w:rsid w:val="00783AE5"/>
    <w:rsid w:val="008F5396"/>
    <w:rsid w:val="00966D63"/>
    <w:rsid w:val="009D5AAB"/>
    <w:rsid w:val="00A61BB1"/>
    <w:rsid w:val="00A82F2B"/>
    <w:rsid w:val="00A95035"/>
    <w:rsid w:val="00B82D0C"/>
    <w:rsid w:val="00CE0324"/>
    <w:rsid w:val="00CE211F"/>
    <w:rsid w:val="00CF121E"/>
    <w:rsid w:val="00D16F1B"/>
    <w:rsid w:val="00E00D22"/>
    <w:rsid w:val="00FD0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82C93D"/>
  <w15:chartTrackingRefBased/>
  <w15:docId w15:val="{AFDCA199-9666-3749-8449-CF5D2DE9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7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07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07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907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07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07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07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07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07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07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07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07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07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07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07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07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07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07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07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0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7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0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7B5"/>
    <w:pPr>
      <w:spacing w:before="160" w:after="160"/>
      <w:jc w:val="center"/>
    </w:pPr>
    <w:rPr>
      <w:i/>
      <w:iCs/>
      <w:color w:val="404040" w:themeColor="text1" w:themeTint="BF"/>
    </w:rPr>
  </w:style>
  <w:style w:type="character" w:customStyle="1" w:styleId="a8">
    <w:name w:val="引用文 (文字)"/>
    <w:basedOn w:val="a0"/>
    <w:link w:val="a7"/>
    <w:uiPriority w:val="29"/>
    <w:rsid w:val="005907B5"/>
    <w:rPr>
      <w:i/>
      <w:iCs/>
      <w:color w:val="404040" w:themeColor="text1" w:themeTint="BF"/>
    </w:rPr>
  </w:style>
  <w:style w:type="paragraph" w:styleId="a9">
    <w:name w:val="List Paragraph"/>
    <w:basedOn w:val="a"/>
    <w:uiPriority w:val="34"/>
    <w:qFormat/>
    <w:rsid w:val="005907B5"/>
    <w:pPr>
      <w:ind w:left="720"/>
      <w:contextualSpacing/>
    </w:pPr>
  </w:style>
  <w:style w:type="character" w:styleId="21">
    <w:name w:val="Intense Emphasis"/>
    <w:basedOn w:val="a0"/>
    <w:uiPriority w:val="21"/>
    <w:qFormat/>
    <w:rsid w:val="005907B5"/>
    <w:rPr>
      <w:i/>
      <w:iCs/>
      <w:color w:val="0F4761" w:themeColor="accent1" w:themeShade="BF"/>
    </w:rPr>
  </w:style>
  <w:style w:type="paragraph" w:styleId="22">
    <w:name w:val="Intense Quote"/>
    <w:basedOn w:val="a"/>
    <w:next w:val="a"/>
    <w:link w:val="23"/>
    <w:uiPriority w:val="30"/>
    <w:qFormat/>
    <w:rsid w:val="00590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07B5"/>
    <w:rPr>
      <w:i/>
      <w:iCs/>
      <w:color w:val="0F4761" w:themeColor="accent1" w:themeShade="BF"/>
    </w:rPr>
  </w:style>
  <w:style w:type="character" w:styleId="24">
    <w:name w:val="Intense Reference"/>
    <w:basedOn w:val="a0"/>
    <w:uiPriority w:val="32"/>
    <w:qFormat/>
    <w:rsid w:val="005907B5"/>
    <w:rPr>
      <w:b/>
      <w:bCs/>
      <w:smallCaps/>
      <w:color w:val="0F4761" w:themeColor="accent1" w:themeShade="BF"/>
      <w:spacing w:val="5"/>
    </w:rPr>
  </w:style>
  <w:style w:type="paragraph" w:styleId="aa">
    <w:name w:val="Revision"/>
    <w:hidden/>
    <w:uiPriority w:val="99"/>
    <w:semiHidden/>
    <w:rsid w:val="002F1FC0"/>
  </w:style>
  <w:style w:type="table" w:styleId="ab">
    <w:name w:val="Table Grid"/>
    <w:basedOn w:val="a1"/>
    <w:uiPriority w:val="39"/>
    <w:rsid w:val="005B1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Grid Table Light"/>
    <w:basedOn w:val="a1"/>
    <w:uiPriority w:val="40"/>
    <w:rsid w:val="005B10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a"/>
    <w:rsid w:val="00D16F1B"/>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eop">
    <w:name w:val="eop"/>
    <w:basedOn w:val="a0"/>
    <w:rsid w:val="00D16F1B"/>
  </w:style>
  <w:style w:type="character" w:styleId="ad">
    <w:name w:val="Hyperlink"/>
    <w:basedOn w:val="a0"/>
    <w:uiPriority w:val="99"/>
    <w:unhideWhenUsed/>
    <w:rsid w:val="00A61BB1"/>
    <w:rPr>
      <w:color w:val="467886" w:themeColor="hyperlink"/>
      <w:u w:val="single"/>
    </w:rPr>
  </w:style>
  <w:style w:type="character" w:styleId="ae">
    <w:name w:val="Unresolved Mention"/>
    <w:basedOn w:val="a0"/>
    <w:uiPriority w:val="99"/>
    <w:semiHidden/>
    <w:unhideWhenUsed/>
    <w:rsid w:val="00A6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1258">
      <w:bodyDiv w:val="1"/>
      <w:marLeft w:val="0"/>
      <w:marRight w:val="0"/>
      <w:marTop w:val="0"/>
      <w:marBottom w:val="0"/>
      <w:divBdr>
        <w:top w:val="none" w:sz="0" w:space="0" w:color="auto"/>
        <w:left w:val="none" w:sz="0" w:space="0" w:color="auto"/>
        <w:bottom w:val="none" w:sz="0" w:space="0" w:color="auto"/>
        <w:right w:val="none" w:sz="0" w:space="0" w:color="auto"/>
      </w:divBdr>
      <w:divsChild>
        <w:div w:id="88695732">
          <w:marLeft w:val="0"/>
          <w:marRight w:val="0"/>
          <w:marTop w:val="0"/>
          <w:marBottom w:val="0"/>
          <w:divBdr>
            <w:top w:val="none" w:sz="0" w:space="0" w:color="auto"/>
            <w:left w:val="none" w:sz="0" w:space="0" w:color="auto"/>
            <w:bottom w:val="none" w:sz="0" w:space="0" w:color="auto"/>
            <w:right w:val="none" w:sz="0" w:space="0" w:color="auto"/>
          </w:divBdr>
        </w:div>
      </w:divsChild>
    </w:div>
    <w:div w:id="2144956776">
      <w:bodyDiv w:val="1"/>
      <w:marLeft w:val="0"/>
      <w:marRight w:val="0"/>
      <w:marTop w:val="0"/>
      <w:marBottom w:val="0"/>
      <w:divBdr>
        <w:top w:val="none" w:sz="0" w:space="0" w:color="auto"/>
        <w:left w:val="none" w:sz="0" w:space="0" w:color="auto"/>
        <w:bottom w:val="none" w:sz="0" w:space="0" w:color="auto"/>
        <w:right w:val="none" w:sz="0" w:space="0" w:color="auto"/>
      </w:divBdr>
      <w:divsChild>
        <w:div w:id="2027558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生活改善 2</dc:creator>
  <cp:keywords/>
  <dc:description/>
  <cp:lastModifiedBy>石上 俊雄</cp:lastModifiedBy>
  <cp:revision>2</cp:revision>
  <dcterms:created xsi:type="dcterms:W3CDTF">2026-06-17T06:28:00Z</dcterms:created>
  <dcterms:modified xsi:type="dcterms:W3CDTF">2026-06-17T06:28:00Z</dcterms:modified>
</cp:coreProperties>
</file>